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430D" w14:textId="77777777" w:rsidR="00DA45AB" w:rsidRDefault="00DA45AB">
      <w:pPr>
        <w:pStyle w:val="BodyText"/>
      </w:pPr>
    </w:p>
    <w:p w14:paraId="587237DE" w14:textId="77777777" w:rsidR="00DA45AB" w:rsidRDefault="00000000">
      <w:pPr>
        <w:pStyle w:val="BodyText"/>
        <w:jc w:val="center"/>
      </w:pPr>
      <w:r>
        <w:rPr>
          <w:rStyle w:val="StrongEmphasis"/>
          <w:b w:val="0"/>
          <w:bCs w:val="0"/>
        </w:rPr>
        <w:br/>
      </w:r>
      <w:r>
        <w:rPr>
          <w:rStyle w:val="StrongEmphasis"/>
          <w:lang/>
        </w:rPr>
        <w:t>ПРАВИЛНИК О ОСТВАРИВАЊУ И УНАПРЕЂЕЊУ РАВНОПРАВНОСТИ ПОЛОВА</w:t>
      </w:r>
    </w:p>
    <w:p w14:paraId="30D61A17" w14:textId="77777777" w:rsidR="00DA45AB" w:rsidRDefault="00000000">
      <w:pPr>
        <w:pStyle w:val="BodyText"/>
        <w:jc w:val="center"/>
      </w:pPr>
      <w:r>
        <w:rPr>
          <w:rStyle w:val="StrongEmphasis"/>
          <w:lang/>
        </w:rPr>
        <w:t xml:space="preserve"> Уводне одредбе</w:t>
      </w:r>
    </w:p>
    <w:p w14:paraId="20B3A10D" w14:textId="77777777" w:rsidR="00DA45AB" w:rsidRDefault="00000000">
      <w:pPr>
        <w:pStyle w:val="BodyText"/>
      </w:pPr>
      <w:r>
        <w:rPr>
          <w:lang/>
        </w:rPr>
        <w:t>Овим правилником уређују се права, обавезе и мере које обезбеђују равноправност полова, као и механизми заштите од дискриминације и неравноправног третмана на основу пола.</w:t>
      </w:r>
    </w:p>
    <w:p w14:paraId="26362825" w14:textId="77777777" w:rsidR="00DA45AB" w:rsidRDefault="00000000">
      <w:pPr>
        <w:pStyle w:val="BodyText"/>
        <w:jc w:val="center"/>
      </w:pPr>
      <w:r>
        <w:rPr>
          <w:rStyle w:val="StrongEmphasis"/>
          <w:lang/>
        </w:rPr>
        <w:t>Принципи равноправности полова</w:t>
      </w:r>
    </w:p>
    <w:p w14:paraId="06AEE4AB" w14:textId="77777777" w:rsidR="00DA45AB" w:rsidRDefault="00000000">
      <w:pPr>
        <w:pStyle w:val="BodyText"/>
        <w:jc w:val="center"/>
      </w:pPr>
      <w:r>
        <w:rPr>
          <w:rStyle w:val="StrongEmphasis"/>
          <w:lang/>
        </w:rPr>
        <w:t>Члан 1.</w:t>
      </w:r>
    </w:p>
    <w:p w14:paraId="7E8723B2" w14:textId="77777777" w:rsidR="00DA45AB" w:rsidRDefault="00000000">
      <w:pPr>
        <w:pStyle w:val="BodyText"/>
        <w:spacing w:after="26"/>
      </w:pPr>
      <w:r>
        <w:rPr>
          <w:lang/>
        </w:rPr>
        <w:t>Послодавац гарантује да ће се сви запослени третирати равноправно, без обзира на пол, у свим аспектима , укључујући запошљавање, ангажовање, напредовање, обуке, зараде и услове рада.</w:t>
      </w:r>
    </w:p>
    <w:p w14:paraId="217170FB" w14:textId="77777777" w:rsidR="00DA45AB" w:rsidRDefault="00000000">
      <w:pPr>
        <w:pStyle w:val="BodyText"/>
        <w:spacing w:after="26"/>
      </w:pPr>
      <w:r>
        <w:rPr>
          <w:lang/>
        </w:rPr>
        <w:t>Равноправност полова подразумева једнаке могућности за запослене оба пола у одлучивању, расподели ресурса и заступљености на руководећим позицијама.</w:t>
      </w:r>
    </w:p>
    <w:p w14:paraId="180816D7" w14:textId="77777777" w:rsidR="00DA45AB" w:rsidRDefault="00000000">
      <w:pPr>
        <w:pStyle w:val="BodyText"/>
        <w:spacing w:after="26"/>
      </w:pPr>
      <w:r>
        <w:rPr>
          <w:lang/>
        </w:rPr>
        <w:t>Равноправност у процесу запошљавања подразумева да кандидати оба пола имају једнаке шансе за запослење и да конкурсна документација и интервјуи морају бити лишени родних стереотипа и предрасуда.</w:t>
      </w:r>
    </w:p>
    <w:p w14:paraId="0960FECA" w14:textId="77777777" w:rsidR="00DA45AB" w:rsidRDefault="00000000">
      <w:pPr>
        <w:pStyle w:val="BodyText"/>
        <w:spacing w:after="26"/>
      </w:pPr>
      <w:r>
        <w:rPr>
          <w:lang/>
        </w:rPr>
        <w:t xml:space="preserve">Равноправност у области професионалног развоја обезбеђује једнак приступ обукама, семинарима и програмима усавршавања за све запослене и запосленима се гарантује једнака могућност за напредовање. </w:t>
      </w:r>
    </w:p>
    <w:p w14:paraId="691B4633" w14:textId="77777777" w:rsidR="00DA45AB" w:rsidRDefault="00000000">
      <w:pPr>
        <w:pStyle w:val="BodyText"/>
        <w:spacing w:after="26"/>
      </w:pPr>
      <w:r>
        <w:rPr>
          <w:lang/>
        </w:rPr>
        <w:t>Критеријуми за запошљавање и напредовање заснивају се искључиво на професионалним способностима, компетенцијама и заслугама.</w:t>
      </w:r>
    </w:p>
    <w:p w14:paraId="566102EB" w14:textId="77777777" w:rsidR="00DA45AB" w:rsidRDefault="00DA45AB">
      <w:pPr>
        <w:pStyle w:val="BodyText"/>
        <w:spacing w:after="0"/>
        <w:jc w:val="center"/>
        <w:rPr>
          <w:b/>
          <w:bCs/>
          <w:lang/>
        </w:rPr>
      </w:pPr>
    </w:p>
    <w:p w14:paraId="62B9DCE4" w14:textId="77777777" w:rsidR="00DA45AB" w:rsidRDefault="00000000">
      <w:pPr>
        <w:pStyle w:val="BodyText"/>
        <w:spacing w:after="0"/>
        <w:jc w:val="center"/>
      </w:pPr>
      <w:r>
        <w:rPr>
          <w:b/>
          <w:bCs/>
          <w:lang/>
        </w:rPr>
        <w:t>Равноправност у креирању медијских садржаја</w:t>
      </w:r>
    </w:p>
    <w:p w14:paraId="0F5C09C5" w14:textId="77777777" w:rsidR="00DA45AB" w:rsidRDefault="00000000">
      <w:pPr>
        <w:pStyle w:val="BodyText"/>
        <w:spacing w:after="0"/>
        <w:jc w:val="center"/>
        <w:rPr>
          <w:b/>
          <w:bCs/>
        </w:rPr>
      </w:pPr>
      <w:r>
        <w:rPr>
          <w:b/>
          <w:bCs/>
          <w:lang/>
        </w:rPr>
        <w:t>Члан 2.</w:t>
      </w:r>
    </w:p>
    <w:p w14:paraId="58EF9678" w14:textId="77777777" w:rsidR="00DA45AB" w:rsidRDefault="00000000">
      <w:pPr>
        <w:pStyle w:val="BodyText"/>
        <w:spacing w:after="0"/>
      </w:pPr>
      <w:r>
        <w:rPr>
          <w:lang/>
        </w:rPr>
        <w:t xml:space="preserve">Равноправност у медијским садржајима односи се на принципе и праксу који обезбеђују једнаку заступљеност, приказивање и третман жена и мушкараца у свим врстама медијских садржаја укључујући дигиталне платформе и друштвене мреже са циљем  да медији буду слободни од родних стереотипа, предрасуда и дискриминације, те да стварају садржаје који рефлектују стварну слику друштва. </w:t>
      </w:r>
    </w:p>
    <w:p w14:paraId="7A6C5381" w14:textId="77777777" w:rsidR="00DA45AB" w:rsidRDefault="00000000">
      <w:pPr>
        <w:pStyle w:val="BodyText"/>
        <w:spacing w:after="0"/>
      </w:pPr>
      <w:r>
        <w:rPr>
          <w:lang/>
        </w:rPr>
        <w:t>Равноправност у креирању медијских садржаја подразумева да уређивачки концепт обезбеђује родну осетљивост у представљању мушкараца и жена, избегава се приказивања полних стереотипа и дискриминаторног језика у медијским прилозима.</w:t>
      </w:r>
      <w:r>
        <w:rPr>
          <w:rStyle w:val="StrongEmphasis"/>
          <w:b w:val="0"/>
          <w:bCs w:val="0"/>
          <w:lang/>
        </w:rPr>
        <w:t xml:space="preserve"> Жене и мушкарци треба да буду представљени у равнотежи, уз уважавање њихових стварних доприноса у свим аспектима живота, а не само кроз призму традиционалних улога или према родним нормама.</w:t>
      </w:r>
    </w:p>
    <w:p w14:paraId="28CC7ADE" w14:textId="77777777" w:rsidR="00DA45AB" w:rsidRDefault="00DA45AB">
      <w:pPr>
        <w:pStyle w:val="BodyText"/>
        <w:jc w:val="center"/>
        <w:rPr>
          <w:b/>
          <w:bCs/>
          <w:lang/>
        </w:rPr>
      </w:pPr>
    </w:p>
    <w:p w14:paraId="47926BFE" w14:textId="77777777" w:rsidR="00DA45AB" w:rsidRDefault="00000000">
      <w:pPr>
        <w:pStyle w:val="BodyText"/>
        <w:spacing w:after="0"/>
        <w:jc w:val="center"/>
        <w:rPr>
          <w:b/>
          <w:bCs/>
          <w:lang/>
        </w:rPr>
      </w:pPr>
      <w:r>
        <w:rPr>
          <w:b/>
          <w:bCs/>
          <w:lang/>
        </w:rPr>
        <w:t>Облици повреда равноправности</w:t>
      </w:r>
    </w:p>
    <w:p w14:paraId="5745C4D7" w14:textId="77777777" w:rsidR="00DA45AB" w:rsidRDefault="00000000">
      <w:pPr>
        <w:pStyle w:val="BodyText"/>
        <w:spacing w:after="0"/>
        <w:jc w:val="center"/>
        <w:rPr>
          <w:b/>
          <w:bCs/>
          <w:lang/>
        </w:rPr>
      </w:pPr>
      <w:r>
        <w:rPr>
          <w:b/>
          <w:bCs/>
          <w:lang/>
        </w:rPr>
        <w:t>Члан 3.</w:t>
      </w:r>
    </w:p>
    <w:p w14:paraId="2A9D5695" w14:textId="77777777" w:rsidR="00DA45AB" w:rsidRDefault="00000000">
      <w:pPr>
        <w:pStyle w:val="BodyText"/>
        <w:spacing w:after="0"/>
      </w:pPr>
      <w:r>
        <w:rPr>
          <w:rStyle w:val="StrongEmphasis"/>
          <w:b w:val="0"/>
          <w:bCs w:val="0"/>
          <w:lang/>
        </w:rPr>
        <w:t>Забрањује се:</w:t>
      </w:r>
    </w:p>
    <w:p w14:paraId="710F49DF" w14:textId="77777777" w:rsidR="00DA45AB" w:rsidRDefault="00000000">
      <w:pPr>
        <w:pStyle w:val="BodyText"/>
        <w:spacing w:after="0"/>
      </w:pPr>
      <w:r>
        <w:rPr>
          <w:rStyle w:val="StrongEmphasis"/>
          <w:b w:val="0"/>
          <w:bCs w:val="0"/>
          <w:lang/>
        </w:rPr>
        <w:lastRenderedPageBreak/>
        <w:t>-дискриминација у запошљавању, кроз д</w:t>
      </w:r>
      <w:r>
        <w:rPr>
          <w:lang/>
        </w:rPr>
        <w:t>авање предности једном полу приликом избора кандидата, без оправданог разлога заснованог на специфичностима радног места као и  прописивање родно дискриминаторних услова у огласима за посао</w:t>
      </w:r>
    </w:p>
    <w:p w14:paraId="7291F59B" w14:textId="77777777" w:rsidR="00DA45AB" w:rsidRDefault="00000000">
      <w:pPr>
        <w:pStyle w:val="BodyText"/>
        <w:spacing w:after="0"/>
      </w:pPr>
      <w:r>
        <w:rPr>
          <w:rStyle w:val="StrongEmphasis"/>
          <w:lang/>
        </w:rPr>
        <w:t>-</w:t>
      </w:r>
      <w:r>
        <w:rPr>
          <w:rStyle w:val="StrongEmphasis"/>
          <w:b w:val="0"/>
          <w:bCs w:val="0"/>
          <w:lang/>
        </w:rPr>
        <w:t>и</w:t>
      </w:r>
      <w:r>
        <w:rPr>
          <w:lang/>
        </w:rPr>
        <w:t>сплата различитих зарада за рад исте или сличне вредности између запослених различитог пола, као и ускраћивање бонуса, накнада или других погодности на основу пола.</w:t>
      </w:r>
    </w:p>
    <w:p w14:paraId="6488366A" w14:textId="77777777" w:rsidR="00DA45AB" w:rsidRDefault="00000000">
      <w:pPr>
        <w:pStyle w:val="BodyText"/>
        <w:spacing w:after="0"/>
      </w:pPr>
      <w:r>
        <w:rPr>
          <w:rStyle w:val="StrongEmphasis"/>
          <w:lang/>
        </w:rPr>
        <w:t>-</w:t>
      </w:r>
      <w:r>
        <w:rPr>
          <w:rStyle w:val="StrongEmphasis"/>
          <w:b w:val="0"/>
          <w:bCs w:val="0"/>
          <w:lang/>
        </w:rPr>
        <w:t xml:space="preserve">ограничавање прилика за напредовање на руководеће или непосредно више положаје без објективних критеријума </w:t>
      </w:r>
    </w:p>
    <w:p w14:paraId="589C6B21" w14:textId="77777777" w:rsidR="00DA45AB" w:rsidRDefault="00000000">
      <w:pPr>
        <w:pStyle w:val="BodyText"/>
        <w:spacing w:after="0"/>
      </w:pPr>
      <w:r>
        <w:rPr>
          <w:rStyle w:val="StrongEmphasis"/>
          <w:b w:val="0"/>
          <w:bCs w:val="0"/>
          <w:lang/>
        </w:rPr>
        <w:t>-непримерен однос на радном месту као што је и</w:t>
      </w:r>
      <w:r>
        <w:rPr>
          <w:lang/>
        </w:rPr>
        <w:t>злагање сексуалном или родно заснованом узнемиравању укључујући вербална и невербална понашања, као и искључивање или маргинализација запослених због њиховог пола</w:t>
      </w:r>
    </w:p>
    <w:p w14:paraId="03C6BD0A" w14:textId="77777777" w:rsidR="00DA45AB" w:rsidRDefault="00000000">
      <w:pPr>
        <w:pStyle w:val="BodyText"/>
        <w:spacing w:after="0"/>
      </w:pPr>
      <w:r>
        <w:rPr>
          <w:rStyle w:val="StrongEmphasis"/>
          <w:lang/>
        </w:rPr>
        <w:t>-</w:t>
      </w:r>
      <w:r>
        <w:rPr>
          <w:rStyle w:val="StrongEmphasis"/>
          <w:b w:val="0"/>
          <w:bCs w:val="0"/>
          <w:lang/>
        </w:rPr>
        <w:t>стереотипи и дискриминација у медијским садржајима кроз у</w:t>
      </w:r>
      <w:r>
        <w:rPr>
          <w:lang/>
        </w:rPr>
        <w:t>потребу језика, слика или приказа који промовишу полне стереотипе</w:t>
      </w:r>
    </w:p>
    <w:p w14:paraId="7A4ED942" w14:textId="77777777" w:rsidR="00DA45AB" w:rsidRDefault="00000000">
      <w:pPr>
        <w:pStyle w:val="BodyText"/>
        <w:spacing w:after="0"/>
        <w:jc w:val="center"/>
      </w:pPr>
      <w:r>
        <w:rPr>
          <w:rStyle w:val="StrongEmphasis"/>
          <w:lang/>
        </w:rPr>
        <w:t>Одговорност за повреде равноправности</w:t>
      </w:r>
    </w:p>
    <w:p w14:paraId="3DF1B4C2" w14:textId="77777777" w:rsidR="00DA45AB" w:rsidRDefault="00000000">
      <w:pPr>
        <w:pStyle w:val="BodyText"/>
        <w:spacing w:after="0"/>
        <w:jc w:val="center"/>
      </w:pPr>
      <w:r>
        <w:rPr>
          <w:rStyle w:val="StrongEmphasis"/>
          <w:lang/>
        </w:rPr>
        <w:t>Члан 4.</w:t>
      </w:r>
    </w:p>
    <w:p w14:paraId="7CB05302" w14:textId="77777777" w:rsidR="00DA45AB" w:rsidRDefault="00000000">
      <w:pPr>
        <w:pStyle w:val="BodyText"/>
        <w:spacing w:after="0"/>
      </w:pPr>
      <w:r>
        <w:rPr>
          <w:rStyle w:val="StrongEmphasis"/>
          <w:b w:val="0"/>
          <w:bCs w:val="0"/>
          <w:lang/>
        </w:rPr>
        <w:t xml:space="preserve">Запослени су дужни да поштују принципе равноправности полова у свим аспектима свог рада, укључујући однос према колегама, надређенима, клијентима и сарадницима. </w:t>
      </w:r>
      <w:r>
        <w:rPr>
          <w:lang/>
        </w:rPr>
        <w:t>Сваки запослени који својим поступцима или изјавама угрожава равноправност полова подлеже дисциплинском поступку.</w:t>
      </w:r>
    </w:p>
    <w:p w14:paraId="136D8072" w14:textId="77777777" w:rsidR="00DA45AB" w:rsidRDefault="00000000">
      <w:pPr>
        <w:pStyle w:val="BodyText"/>
        <w:spacing w:after="0"/>
      </w:pPr>
      <w:r>
        <w:rPr>
          <w:lang/>
        </w:rPr>
        <w:t>Руководиоци који омогуће или игноришу дискриминацију подлежу дисциплинским мерама, укључујући могућност разрешења са позиције.</w:t>
      </w:r>
    </w:p>
    <w:p w14:paraId="6AE54DAF" w14:textId="77777777" w:rsidR="00DA45AB" w:rsidRDefault="00000000">
      <w:pPr>
        <w:pStyle w:val="BodyText"/>
        <w:spacing w:after="0"/>
      </w:pPr>
      <w:r>
        <w:rPr>
          <w:lang/>
        </w:rPr>
        <w:t>Послодавац је одговоран за спровођење мера заштите од дискриминације и равноправан третман свих запослених.</w:t>
      </w:r>
    </w:p>
    <w:p w14:paraId="79E21C38" w14:textId="77777777" w:rsidR="00DA45AB" w:rsidRDefault="00DA45AB">
      <w:pPr>
        <w:pStyle w:val="BodyText"/>
        <w:ind w:left="707"/>
        <w:jc w:val="center"/>
        <w:rPr>
          <w:rStyle w:val="StrongEmphasis"/>
          <w:lang/>
        </w:rPr>
      </w:pPr>
    </w:p>
    <w:p w14:paraId="7261950A" w14:textId="77777777" w:rsidR="00DA45AB" w:rsidRDefault="00000000">
      <w:pPr>
        <w:pStyle w:val="BodyText"/>
        <w:ind w:left="707"/>
        <w:jc w:val="center"/>
        <w:rPr>
          <w:lang/>
        </w:rPr>
      </w:pPr>
      <w:r>
        <w:rPr>
          <w:rStyle w:val="StrongEmphasis"/>
          <w:lang/>
        </w:rPr>
        <w:t>Процедуре за пријаву дискриминације, узнемиравања и кршења равноправности полова</w:t>
      </w:r>
    </w:p>
    <w:p w14:paraId="249F94D9" w14:textId="77777777" w:rsidR="00DA45AB" w:rsidRDefault="00000000">
      <w:pPr>
        <w:pStyle w:val="BodyText"/>
        <w:ind w:left="707"/>
        <w:jc w:val="center"/>
        <w:rPr>
          <w:lang/>
        </w:rPr>
      </w:pPr>
      <w:r>
        <w:rPr>
          <w:rStyle w:val="StrongEmphasis"/>
          <w:lang/>
        </w:rPr>
        <w:t>Члан 5.</w:t>
      </w:r>
    </w:p>
    <w:p w14:paraId="191E182F" w14:textId="77777777" w:rsidR="00DA45AB" w:rsidRDefault="00000000">
      <w:pPr>
        <w:pStyle w:val="BodyText"/>
        <w:spacing w:after="0"/>
      </w:pPr>
      <w:r>
        <w:rPr>
          <w:rStyle w:val="StrongEmphasis"/>
          <w:b w:val="0"/>
          <w:bCs w:val="0"/>
          <w:lang/>
        </w:rPr>
        <w:t>Запослени који сматрају да су им повређена права могу поднети пријаву у писаном или електронском формату, директно свом надређеном и одељењу за људске ресурсе. Пријава мора садржавати детаљан опис ситуације, укључујући датум, време, место и све релевантне околности везане за наводни инцидент. Пријављени инциденти морају бити што прецизније документовани, ако је то могуће, уз доказе или сведочења.</w:t>
      </w:r>
      <w:r>
        <w:rPr>
          <w:lang/>
        </w:rPr>
        <w:t xml:space="preserve"> Лице које се сматра учиниоцем повреде има право да се изјасни на наводе пријаве.</w:t>
      </w:r>
    </w:p>
    <w:p w14:paraId="32928443" w14:textId="77777777" w:rsidR="00DA45AB" w:rsidRDefault="00000000">
      <w:pPr>
        <w:pStyle w:val="BodyText"/>
      </w:pPr>
      <w:r>
        <w:rPr>
          <w:lang/>
        </w:rPr>
        <w:t>Све пријаве морају бити разматране и испитане у року од 15 радних дана од пријема пријаве.</w:t>
      </w:r>
      <w:r>
        <w:rPr>
          <w:lang/>
        </w:rPr>
        <w:br/>
        <w:t>Уколико је потребно више времена запослени ће бити обавештени о разлозима одлагања и новом року.</w:t>
      </w:r>
    </w:p>
    <w:p w14:paraId="39E8D93B" w14:textId="77777777" w:rsidR="00DA45AB" w:rsidRDefault="00000000">
      <w:pPr>
        <w:pStyle w:val="BodyText"/>
      </w:pPr>
      <w:r>
        <w:rPr>
          <w:lang/>
        </w:rPr>
        <w:t>По окончању испитног поступка</w:t>
      </w:r>
      <w:r>
        <w:rPr>
          <w:rStyle w:val="StrongEmphasis"/>
          <w:b w:val="0"/>
          <w:bCs w:val="0"/>
          <w:lang/>
        </w:rPr>
        <w:t xml:space="preserve"> саставља се </w:t>
      </w:r>
      <w:r>
        <w:rPr>
          <w:lang/>
        </w:rPr>
        <w:t>извештај који садржи све чињенице, доказе, сведочења и препоруке, и доставља одговорном лицу код послодавца који доноси одлуку да ли је до повреде дошло и које ће санкције бити изречене.</w:t>
      </w:r>
    </w:p>
    <w:p w14:paraId="34E26C93" w14:textId="77777777" w:rsidR="00DA45AB" w:rsidRDefault="00000000">
      <w:pPr>
        <w:pStyle w:val="BodyText"/>
      </w:pPr>
      <w:r>
        <w:rPr>
          <w:lang/>
        </w:rPr>
        <w:t xml:space="preserve">Санкције које могу бити изречене су упозорење, опомена, привремена суспензија. Ако је повреда резултат незнања или несвесне дискриминације, запослени може бити упућен на обуку </w:t>
      </w:r>
      <w:r>
        <w:rPr>
          <w:lang/>
        </w:rPr>
        <w:lastRenderedPageBreak/>
        <w:t>о равноправности полова и спречавању узнемиравања, како би се унапредило разумевање проблема и спречиле будуће грешке.</w:t>
      </w:r>
    </w:p>
    <w:p w14:paraId="6D6C0975" w14:textId="77777777" w:rsidR="00DA45AB" w:rsidRDefault="00000000">
      <w:pPr>
        <w:pStyle w:val="BodyText"/>
        <w:ind w:left="707"/>
        <w:jc w:val="center"/>
        <w:rPr>
          <w:b/>
          <w:bCs/>
        </w:rPr>
      </w:pPr>
      <w:r>
        <w:rPr>
          <w:b/>
          <w:bCs/>
          <w:lang/>
        </w:rPr>
        <w:t>Заштита жртава и превенција</w:t>
      </w:r>
    </w:p>
    <w:p w14:paraId="64B3C756" w14:textId="77777777" w:rsidR="00DA45AB" w:rsidRDefault="00000000">
      <w:pPr>
        <w:pStyle w:val="BodyText"/>
        <w:ind w:left="707"/>
        <w:jc w:val="center"/>
      </w:pPr>
      <w:r>
        <w:rPr>
          <w:rStyle w:val="StrongEmphasis"/>
          <w:lang/>
        </w:rPr>
        <w:t>Члан 6.</w:t>
      </w:r>
    </w:p>
    <w:p w14:paraId="5FF31591" w14:textId="77777777" w:rsidR="00DA45AB" w:rsidRDefault="00DA45AB">
      <w:pPr>
        <w:pStyle w:val="BodyText"/>
        <w:ind w:left="707"/>
        <w:rPr>
          <w:lang/>
        </w:rPr>
      </w:pPr>
    </w:p>
    <w:p w14:paraId="0B8F4807" w14:textId="77777777" w:rsidR="00DA45AB" w:rsidRDefault="00000000">
      <w:pPr>
        <w:pStyle w:val="BodyText"/>
      </w:pPr>
      <w:r>
        <w:rPr>
          <w:lang/>
        </w:rPr>
        <w:t>Запослени који пријављују повреду имају право на заштиту од било какве одмазде. Свака одмазда, укључујући промене у радном окружењу које утичу на жртву, смањење плата, премештање на лошије позиције, или мобинг, биће третирана као тежа повреда.</w:t>
      </w:r>
    </w:p>
    <w:p w14:paraId="12CADAAF" w14:textId="77777777" w:rsidR="00DA45AB" w:rsidRDefault="00000000">
      <w:pPr>
        <w:pStyle w:val="BodyText"/>
        <w:ind w:left="707"/>
        <w:jc w:val="center"/>
      </w:pPr>
      <w:r>
        <w:rPr>
          <w:lang/>
        </w:rPr>
        <w:br/>
        <w:t xml:space="preserve"> </w:t>
      </w:r>
      <w:r>
        <w:rPr>
          <w:rStyle w:val="StrongEmphasis"/>
          <w:lang/>
        </w:rPr>
        <w:t>Едукација и подизање свести</w:t>
      </w:r>
    </w:p>
    <w:p w14:paraId="0B343083" w14:textId="77777777" w:rsidR="00DA45AB" w:rsidRDefault="00000000">
      <w:pPr>
        <w:pStyle w:val="BodyText"/>
        <w:ind w:left="707"/>
        <w:jc w:val="center"/>
      </w:pPr>
      <w:r>
        <w:rPr>
          <w:rStyle w:val="StrongEmphasis"/>
          <w:lang/>
        </w:rPr>
        <w:t>Члан 7.</w:t>
      </w:r>
    </w:p>
    <w:p w14:paraId="6C35C942" w14:textId="77777777" w:rsidR="00DA45AB" w:rsidRDefault="00000000">
      <w:pPr>
        <w:pStyle w:val="BodyText"/>
        <w:tabs>
          <w:tab w:val="left" w:pos="0"/>
        </w:tabs>
        <w:rPr>
          <w:lang/>
        </w:rPr>
      </w:pPr>
      <w:r>
        <w:rPr>
          <w:lang/>
        </w:rPr>
        <w:t>Послодавац ће  организовати обуке за све запослене о равноправности и механизмима заштите од дискриминације и објављивати информативне материјале који промовишу родну равноправност.</w:t>
      </w:r>
    </w:p>
    <w:p w14:paraId="6676E79A" w14:textId="77777777" w:rsidR="00DA45AB" w:rsidRDefault="00000000">
      <w:pPr>
        <w:pStyle w:val="BodyText"/>
        <w:jc w:val="center"/>
      </w:pPr>
      <w:r>
        <w:rPr>
          <w:rStyle w:val="StrongEmphasis"/>
          <w:lang/>
        </w:rPr>
        <w:t>Члан 8.</w:t>
      </w:r>
    </w:p>
    <w:p w14:paraId="7A9FFE3F" w14:textId="77777777" w:rsidR="00DA45AB" w:rsidRDefault="00000000">
      <w:pPr>
        <w:pStyle w:val="BodyText"/>
        <w:rPr>
          <w:lang/>
        </w:rPr>
      </w:pPr>
      <w:r>
        <w:rPr>
          <w:lang/>
        </w:rPr>
        <w:t>Запослени су дужни да се придржавају одредби овог Правилника, а послодавац је обавезан да обезбеди услове за његову примену.</w:t>
      </w:r>
    </w:p>
    <w:p w14:paraId="66E9A807" w14:textId="77777777" w:rsidR="00DA45AB" w:rsidRDefault="00000000">
      <w:pPr>
        <w:pStyle w:val="BodyText"/>
        <w:jc w:val="center"/>
        <w:rPr>
          <w:b/>
          <w:bCs/>
          <w:lang/>
        </w:rPr>
      </w:pPr>
      <w:r>
        <w:rPr>
          <w:b/>
          <w:bCs/>
          <w:lang/>
        </w:rPr>
        <w:t>Члан 9.</w:t>
      </w:r>
    </w:p>
    <w:p w14:paraId="2CDFF92C" w14:textId="77777777" w:rsidR="00DA45AB" w:rsidRDefault="00000000">
      <w:pPr>
        <w:pStyle w:val="BodyText"/>
      </w:pPr>
      <w:r>
        <w:rPr>
          <w:lang/>
        </w:rPr>
        <w:t xml:space="preserve"> Овај Правилник ступа на снагу даном објављивања</w:t>
      </w:r>
      <w:r>
        <w:rPr>
          <w:rStyle w:val="StrongEmphasis"/>
          <w:lang/>
        </w:rPr>
        <w:t>.</w:t>
      </w:r>
    </w:p>
    <w:p w14:paraId="2766E4A7" w14:textId="77777777" w:rsidR="00DA45AB" w:rsidRDefault="00DA45AB">
      <w:pPr>
        <w:pStyle w:val="BodyText"/>
      </w:pPr>
    </w:p>
    <w:sectPr w:rsidR="00DA45AB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8428C"/>
    <w:multiLevelType w:val="multilevel"/>
    <w:tmpl w:val="763C54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6228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AB"/>
    <w:rsid w:val="005B3843"/>
    <w:rsid w:val="00CB61BD"/>
    <w:rsid w:val="00D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7FD7"/>
  <w15:docId w15:val="{23729393-F55D-4F88-9F51-F2A68CA6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Heading4">
    <w:name w:val="heading 4"/>
    <w:basedOn w:val="Heading"/>
    <w:next w:val="BodyText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styleId="Heading5">
    <w:name w:val="heading 5"/>
    <w:basedOn w:val="Heading"/>
    <w:next w:val="BodyText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paragraph" w:styleId="Heading6">
    <w:name w:val="heading 6"/>
    <w:basedOn w:val="Heading"/>
    <w:next w:val="BodyText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 Press</dc:creator>
  <dc:description/>
  <cp:lastModifiedBy>UNS Press</cp:lastModifiedBy>
  <cp:revision>2</cp:revision>
  <dcterms:created xsi:type="dcterms:W3CDTF">2025-02-21T08:38:00Z</dcterms:created>
  <dcterms:modified xsi:type="dcterms:W3CDTF">2025-02-21T08:38:00Z</dcterms:modified>
  <dc:language>en-US</dc:language>
</cp:coreProperties>
</file>